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C8" w:rsidRP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conformitate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dispozitiile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. 677/2001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protectia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privire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prelucrarea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libera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circulatie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gram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</w:t>
      </w:r>
      <w:proofErr w:type="gram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acestor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date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ale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. 506/2004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privind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prelucrarea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protectia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vietii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private, </w:t>
      </w:r>
      <w:proofErr w:type="spellStart"/>
      <w:r>
        <w:rPr>
          <w:rFonts w:ascii="Verdana" w:eastAsia="Times New Roman" w:hAnsi="Verdana" w:cs="Times New Roman"/>
          <w:color w:val="231F20"/>
          <w:sz w:val="18"/>
          <w:szCs w:val="18"/>
        </w:rPr>
        <w:t>Limanul</w:t>
      </w:r>
      <w:proofErr w:type="spellEnd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Resort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are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obligatia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administra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conditii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siguranta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numai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scopurile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prezentate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mai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jos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care ne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sunt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furnizate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Societatea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obliga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pastreze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confidentialitatea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furnizate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prin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intermediul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site-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ului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hyperlink r:id="rId5" w:history="1">
        <w:r w:rsidRPr="00460602">
          <w:rPr>
            <w:rStyle w:val="Hyperlink"/>
            <w:rFonts w:ascii="Verdana" w:eastAsia="Times New Roman" w:hAnsi="Verdana" w:cs="Times New Roman"/>
            <w:sz w:val="18"/>
            <w:szCs w:val="18"/>
          </w:rPr>
          <w:t>www.limanul.com</w:t>
        </w:r>
      </w:hyperlink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/ </w:t>
      </w:r>
      <w:hyperlink r:id="rId6" w:history="1">
        <w:r w:rsidRPr="00460602">
          <w:rPr>
            <w:rStyle w:val="Hyperlink"/>
            <w:rFonts w:ascii="Verdana" w:eastAsia="Times New Roman" w:hAnsi="Verdana" w:cs="Times New Roman"/>
            <w:sz w:val="18"/>
            <w:szCs w:val="18"/>
          </w:rPr>
          <w:t>www.limanul-resort.ro</w:t>
        </w:r>
      </w:hyperlink>
      <w:proofErr w:type="gramStart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gramEnd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asa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cum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prevad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dispozitiile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677/2001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modificarile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ulterioare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privind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protectia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  <w:t xml:space="preserve">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conformitate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dispozitiile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. 677/2001,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inregistrate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caliatate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vizate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au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urmatoarele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: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(art.12)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acces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date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(art.13);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interventie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asupra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(art.14);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opozitie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(art.15);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supus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unei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decizii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individuale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(art.17);</w:t>
      </w:r>
    </w:p>
    <w:p w:rsidR="00974FC8" w:rsidRPr="00974FC8" w:rsidRDefault="00974FC8" w:rsidP="00974FC8">
      <w:pPr>
        <w:numPr>
          <w:ilvl w:val="0"/>
          <w:numId w:val="1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a se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adresa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justitiei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(art.18).</w:t>
      </w:r>
    </w:p>
    <w:p w:rsidR="00974FC8" w:rsidRP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informatie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furnizata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proofErr w:type="gram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proofErr w:type="gram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considerata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reprezenta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consimtamintul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expres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folosite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231F20"/>
          <w:sz w:val="18"/>
          <w:szCs w:val="18"/>
        </w:rPr>
        <w:t>Limanul</w:t>
      </w:r>
      <w:proofErr w:type="spellEnd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Resort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conformitate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scopurile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mentionate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mai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jos.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doriti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proofErr w:type="gram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</w:t>
      </w:r>
      <w:proofErr w:type="spellEnd"/>
      <w:proofErr w:type="gram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actualizate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scoase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baza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date,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aveti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intrebari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legate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confidentialitatea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ne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puteti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contacta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/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notifica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oricand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utilizand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contact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existente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site.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nu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doriti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proofErr w:type="gram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</w:t>
      </w:r>
      <w:proofErr w:type="spellEnd"/>
      <w:proofErr w:type="gram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colectate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rugam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nu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furnizati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  <w:t> </w:t>
      </w:r>
    </w:p>
    <w:p w:rsidR="00974FC8" w:rsidRP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2.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Scopul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colectarii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datelor</w:t>
      </w:r>
      <w:proofErr w:type="spellEnd"/>
    </w:p>
    <w:p w:rsidR="00974FC8" w:rsidRPr="00974FC8" w:rsidRDefault="00974FC8" w:rsidP="00974FC8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oferirea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serviciilor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solicitate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;</w:t>
      </w:r>
    </w:p>
    <w:p w:rsidR="00974FC8" w:rsidRPr="00974FC8" w:rsidRDefault="00974FC8" w:rsidP="00974FC8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confirma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serviciile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care le-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comandat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sistem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on-line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furniza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suplimentare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privire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acestea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;</w:t>
      </w:r>
    </w:p>
    <w:p w:rsidR="00974FC8" w:rsidRPr="00974FC8" w:rsidRDefault="00974FC8" w:rsidP="00974FC8">
      <w:pPr>
        <w:numPr>
          <w:ilvl w:val="0"/>
          <w:numId w:val="2"/>
        </w:numPr>
        <w:spacing w:before="100" w:beforeAutospacing="1" w:after="100" w:afterAutospacing="1" w:line="300" w:lineRule="atLeast"/>
        <w:ind w:left="675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transmiterii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oferte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mesaje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publicitare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marketing;</w:t>
      </w:r>
    </w:p>
    <w:p w:rsidR="00974FC8" w:rsidRP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231F20"/>
          <w:sz w:val="18"/>
          <w:szCs w:val="18"/>
        </w:rPr>
        <w:t>Limanul</w:t>
      </w:r>
      <w:proofErr w:type="spellEnd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Resort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nu </w:t>
      </w:r>
      <w:proofErr w:type="spellStart"/>
      <w:proofErr w:type="gram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va</w:t>
      </w:r>
      <w:proofErr w:type="spellEnd"/>
      <w:proofErr w:type="gram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dezvalui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unei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terte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parti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niciuna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dintre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optionale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)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fara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acordul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dumneavoastra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exceptia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cazului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care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avem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convingerea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buna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credinta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ca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legislatia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ne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impune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acest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lucru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acest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lucru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este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necesar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protejarea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drepturilor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proprietatii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societatii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noastre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  <w:t> </w:t>
      </w:r>
    </w:p>
    <w:p w:rsid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lastRenderedPageBreak/>
        <w:t xml:space="preserve">3.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Securitatea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colectate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procesate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</w:p>
    <w:p w:rsidR="005319AB" w:rsidRPr="00974FC8" w:rsidRDefault="00974FC8" w:rsidP="00974FC8">
      <w:pPr>
        <w:spacing w:after="0" w:line="300" w:lineRule="atLeast"/>
        <w:rPr>
          <w:rFonts w:ascii="Verdana" w:eastAsia="Times New Roman" w:hAnsi="Verdana" w:cs="Times New Roman"/>
          <w:color w:val="231F2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231F20"/>
          <w:sz w:val="18"/>
          <w:szCs w:val="18"/>
        </w:rPr>
        <w:t>Limanul</w:t>
      </w:r>
      <w:proofErr w:type="spellEnd"/>
      <w:r>
        <w:rPr>
          <w:rFonts w:ascii="Verdana" w:eastAsia="Times New Roman" w:hAnsi="Verdana" w:cs="Times New Roman"/>
          <w:color w:val="231F20"/>
          <w:sz w:val="18"/>
          <w:szCs w:val="18"/>
        </w:rPr>
        <w:t xml:space="preserve"> Resort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utilizeaza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metode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tehnologii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securitate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avansate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proteja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colectate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procesate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conform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prevederilor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legale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vigoare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 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Echipamentul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tip server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care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este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gazduit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site-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web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prin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intermediul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caruia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colectam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date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este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protejat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atat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accesul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fizic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cat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accesul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distanta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(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limitat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),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fiind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instalat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intr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-un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centru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date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supus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periodic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unui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audit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securitate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4.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Definitii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  <w:t xml:space="preserve">Date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personal: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informatii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referitoare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o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fizica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identificata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identificabila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; o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identificabila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este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care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poate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identificata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direct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indirect, in mod particular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prin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referire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un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numar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identificare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unul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la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mai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multi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factori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specifici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identitatii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sale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fizice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fiziologice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psihice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economice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culturale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sociale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Prelucrarea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 xml:space="preserve"> personal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: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operatiune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set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operatiuni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care se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efectueaza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asupra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character personal,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prin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mijloace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automate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neautomate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cum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fi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colectarea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inregistrarea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organizarea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stocarea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adaptarea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modificarea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extragerea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consultarea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utilizarea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dezvaluirea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catre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terti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prin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transmitere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diseminare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in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alt mod,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alaturarea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combinarea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blocarea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stergerea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distrugerea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proofErr w:type="spellStart"/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Stocarea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: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Pastrarea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fel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suport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culese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.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br/>
      </w:r>
      <w:r w:rsidRPr="00974FC8">
        <w:rPr>
          <w:rFonts w:ascii="Verdana" w:eastAsia="Times New Roman" w:hAnsi="Verdana" w:cs="Times New Roman"/>
          <w:b/>
          <w:bCs/>
          <w:color w:val="231F20"/>
          <w:sz w:val="18"/>
          <w:szCs w:val="18"/>
        </w:rPr>
        <w:t>Operator</w:t>
      </w:r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: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persoana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fizica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sau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juridica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privat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ori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drept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public,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inclusiv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autoritatile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publice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institutiile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structurile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teritoriale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ale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acestora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, care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stabileste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scopul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si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mijloacele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de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prelucrare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a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datelor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cu </w:t>
      </w:r>
      <w:proofErr w:type="spellStart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>caracter</w:t>
      </w:r>
      <w:proofErr w:type="spellEnd"/>
      <w:r w:rsidRPr="00974FC8">
        <w:rPr>
          <w:rFonts w:ascii="Verdana" w:eastAsia="Times New Roman" w:hAnsi="Verdana" w:cs="Times New Roman"/>
          <w:color w:val="231F20"/>
          <w:sz w:val="18"/>
          <w:szCs w:val="18"/>
        </w:rPr>
        <w:t xml:space="preserve"> personal.</w:t>
      </w:r>
      <w:bookmarkStart w:id="0" w:name="_GoBack"/>
      <w:bookmarkEnd w:id="0"/>
    </w:p>
    <w:sectPr w:rsidR="005319AB" w:rsidRPr="0097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DEA"/>
    <w:multiLevelType w:val="multilevel"/>
    <w:tmpl w:val="C1B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E44D7"/>
    <w:multiLevelType w:val="multilevel"/>
    <w:tmpl w:val="58D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96E41"/>
    <w:multiLevelType w:val="multilevel"/>
    <w:tmpl w:val="00D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C6"/>
    <w:rsid w:val="006C5307"/>
    <w:rsid w:val="00957887"/>
    <w:rsid w:val="00974FC8"/>
    <w:rsid w:val="00C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22D0D-C43F-4CF0-A9B5-17F4DDC0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4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F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4F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FC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4F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4FC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74F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4F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4F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0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08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062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05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A5A7A9"/>
                        <w:left w:val="single" w:sz="48" w:space="8" w:color="A5A7A9"/>
                        <w:bottom w:val="single" w:sz="48" w:space="8" w:color="A5A7A9"/>
                        <w:right w:val="single" w:sz="48" w:space="8" w:color="A5A7A9"/>
                      </w:divBdr>
                    </w:div>
                    <w:div w:id="2063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6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152">
                      <w:marLeft w:val="0"/>
                      <w:marRight w:val="-21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anul-resort.ro" TargetMode="External"/><Relationship Id="rId5" Type="http://schemas.openxmlformats.org/officeDocument/2006/relationships/hyperlink" Target="http://www.limanu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Anton</dc:creator>
  <cp:keywords/>
  <dc:description/>
  <cp:lastModifiedBy>Corina Anton</cp:lastModifiedBy>
  <cp:revision>2</cp:revision>
  <dcterms:created xsi:type="dcterms:W3CDTF">2016-08-31T14:18:00Z</dcterms:created>
  <dcterms:modified xsi:type="dcterms:W3CDTF">2016-08-31T14:25:00Z</dcterms:modified>
</cp:coreProperties>
</file>